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邢台开大关于</w:t>
      </w:r>
      <w:r>
        <w:rPr>
          <w:rFonts w:hint="eastAsia"/>
          <w:b/>
          <w:sz w:val="36"/>
          <w:szCs w:val="36"/>
        </w:rPr>
        <w:t>分部（学院、学习中心）</w:t>
      </w:r>
    </w:p>
    <w:p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教务管理权限管理操作流程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一、下属管理员管理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1. 功能：下属管理员管理是指分部管理员对下级管理员（学院的管理员）进行指定的工作。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2.操作：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（1）下属管理员管理（指定下级管理员）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  <w:highlight w:val="yellow"/>
        </w:rPr>
        <w:pict>
          <v:shape id="_x0000_s2066" o:spid="_x0000_s2066" o:spt="32" type="#_x0000_t32" style="position:absolute;left:0pt;margin-left:325.6pt;margin-top:15.95pt;height:0.65pt;width:28.8pt;z-index:25167462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  <w:highlight w:val="yellow"/>
        </w:rPr>
        <w:pict>
          <v:shape id="_x0000_s2051" o:spid="_x0000_s2051" o:spt="32" type="#_x0000_t32" style="position:absolute;left:0pt;margin-left:234.45pt;margin-top:15.3pt;height:0.65pt;width:28.8pt;z-index:25165926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  <w:highlight w:val="yellow"/>
        </w:rPr>
        <w:pict>
          <v:shape id="_x0000_s2062" o:spid="_x0000_s2062" o:spt="32" type="#_x0000_t32" style="position:absolute;left:0pt;margin-left:91.1pt;margin-top:14pt;height:0.65pt;width:28.8pt;z-index:2516705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  <w:highlight w:val="yellow"/>
        </w:rPr>
        <w:pict>
          <v:shape id="_x0000_s2064" o:spid="_x0000_s2064" o:spt="32" type="#_x0000_t32" style="position:absolute;left:0pt;margin-left:35.4pt;margin-top:47.35pt;height:0.65pt;width:28.8pt;z-index:25167257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  <w:highlight w:val="yellow"/>
        </w:rPr>
        <w:pict>
          <v:shape id="_x0000_s2065" o:spid="_x0000_s2065" o:spt="32" type="#_x0000_t32" style="position:absolute;left:0pt;margin-left:173.35pt;margin-top:47.35pt;height:0.65pt;width:28.8pt;z-index:25167360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  <w:highlight w:val="yellow"/>
        </w:rPr>
        <w:t>权限管理     下属管理员管理     分配用户     临时用户     查询      勾选下属管理员     确定。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（2）取消下属管理员管理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pict>
          <v:shape id="_x0000_s2069" o:spid="_x0000_s2069" o:spt="32" type="#_x0000_t32" style="position:absolute;left:0pt;margin-left:19.55pt;margin-top:46.7pt;height:0.65pt;width:28.8pt;z-index:25167769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pict>
          <v:shape id="_x0000_s2068" o:spid="_x0000_s2068" o:spt="32" type="#_x0000_t32" style="position:absolute;left:0pt;margin-left:293.5pt;margin-top:15.9pt;height:0.65pt;width:28.8pt;z-index:25167667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</w:rPr>
        <w:pict>
          <v:shape id="_x0000_s2063" o:spid="_x0000_s2063" o:spt="32" type="#_x0000_t32" style="position:absolute;left:0pt;margin-left:225.55pt;margin-top:15.25pt;height:0.65pt;width:28.8pt;z-index:25167155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pict>
          <v:shape id="_x0000_s2067" o:spid="_x0000_s2067" o:spt="32" type="#_x0000_t32" style="position:absolute;left:0pt;margin-left:95.65pt;margin-top:14.6pt;height:0.65pt;width:28.8pt;z-index:25167564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  <w:highlight w:val="yellow"/>
        </w:rPr>
        <w:t>权限管理     下属管理员管理     数量      勾选下属管理员     批量移除 。</w:t>
      </w:r>
      <w:r>
        <w:rPr>
          <w:rFonts w:hint="eastAsia"/>
          <w:sz w:val="28"/>
          <w:szCs w:val="28"/>
        </w:rPr>
        <w:t xml:space="preserve">      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二、学校角色管理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1.功能：学校角色管理是指分部管理员对同级业务人员（如：学籍管理）进行指定的工作。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2.操作：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（1）分配同级业务管理人员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pict>
          <v:shape id="_x0000_s2075" o:spid="_x0000_s2075" o:spt="32" type="#_x0000_t32" style="position:absolute;left:0pt;margin-left:159.1pt;margin-top:47.55pt;height:0.65pt;width:28.8pt;z-index:25168384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  <w:highlight w:val="yellow"/>
        </w:rPr>
        <w:pict>
          <v:shape id="_x0000_s2074" o:spid="_x0000_s2074" o:spt="32" type="#_x0000_t32" style="position:absolute;left:0pt;margin-left:91.1pt;margin-top:47.55pt;height:0.65pt;width:28.8pt;z-index:25168281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  <w:highlight w:val="yellow"/>
        </w:rPr>
        <w:pict>
          <v:shape id="_x0000_s2073" o:spid="_x0000_s2073" o:spt="32" type="#_x0000_t32" style="position:absolute;left:0pt;margin-left:25.65pt;margin-top:46.9pt;height:0.65pt;width:28.8pt;z-index:25168179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  <w:highlight w:val="yellow"/>
        </w:rPr>
        <w:pict>
          <v:shape id="_x0000_s2071" o:spid="_x0000_s2071" o:spt="32" type="#_x0000_t32" style="position:absolute;left:0pt;margin-left:214.1pt;margin-top:14.85pt;height:0.65pt;width:28.8pt;z-index:25167974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  <w:highlight w:val="yellow"/>
        </w:rPr>
        <w:pict>
          <v:shape id="_x0000_s2070" o:spid="_x0000_s2070" o:spt="32" type="#_x0000_t32" style="position:absolute;left:0pt;margin-left:86.5pt;margin-top:15.5pt;height:0.65pt;width:28.8pt;z-index:25167872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  <w:highlight w:val="yellow"/>
        </w:rPr>
        <w:t>权限管理     学校角色管理      分配用户（针对业务管理模块）    查找      勾选     确定。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（2）取消同级业务管理人员    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pict>
          <v:shape id="_x0000_s2077" o:spid="_x0000_s2077" o:spt="32" type="#_x0000_t32" style="position:absolute;left:0pt;margin-left:25.65pt;margin-top:46.25pt;height:0.65pt;width:28.8pt;z-index:25168588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pict>
          <v:shape id="_x0000_s2079" o:spid="_x0000_s2079" o:spt="32" type="#_x0000_t32" style="position:absolute;left:0pt;margin-left:86.5pt;margin-top:15.5pt;height:0.65pt;width:28.8pt;z-index:2516869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pict>
          <v:shape id="_x0000_s2072" o:spid="_x0000_s2072" o:spt="32" type="#_x0000_t32" style="position:absolute;left:0pt;margin-left:270.4pt;margin-top:15.5pt;height:0.65pt;width:28.8pt;z-index:25168076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pict>
          <v:shape id="_x0000_s2076" o:spid="_x0000_s2076" o:spt="32" type="#_x0000_t32" style="position:absolute;left:0pt;margin-left:202.15pt;margin-top:15.5pt;height:0.65pt;width:28.8pt;z-index:25168486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  <w:highlight w:val="yellow"/>
        </w:rPr>
        <w:t>权限管理    学校角色管理     数量      勾选（业务管理人员）     批量移除。</w:t>
      </w:r>
    </w:p>
    <w:p>
      <w:pPr>
        <w:rPr>
          <w:sz w:val="28"/>
          <w:szCs w:val="28"/>
        </w:rPr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三、多种身份用户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1.功能：多种身份用户是指一名员工跨层级分别担任分部、学院、学习中心业务的工作。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2.操作：</w:t>
      </w:r>
    </w:p>
    <w:p>
      <w:pPr>
        <w:ind w:firstLine="280" w:firstLineChars="100"/>
        <w:rPr>
          <w:sz w:val="28"/>
          <w:szCs w:val="28"/>
        </w:rPr>
      </w:pPr>
      <w:r>
        <w:rPr>
          <w:sz w:val="28"/>
          <w:szCs w:val="28"/>
        </w:rPr>
        <w:pict>
          <v:shape id="_x0000_s2060" o:spid="_x0000_s2060" o:spt="32" type="#_x0000_t32" style="position:absolute;left:0pt;margin-left:113.35pt;margin-top:46.9pt;height:0.65pt;width:28.8pt;z-index:25166848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</w:rPr>
        <w:pict>
          <v:shape id="_x0000_s2053" o:spid="_x0000_s2053" o:spt="32" type="#_x0000_t32" style="position:absolute;left:0pt;margin-left:44.45pt;margin-top:45.6pt;height:0.65pt;width:28.8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</w:rPr>
        <w:pict>
          <v:shape id="_x0000_s2052" o:spid="_x0000_s2052" o:spt="32" type="#_x0000_t32" style="position:absolute;left:0pt;margin-left:354.4pt;margin-top:15.5pt;height:0.65pt;width:28.8pt;z-index:25166028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</w:rPr>
        <w:pict>
          <v:shape id="_x0000_s2054" o:spid="_x0000_s2054" o:spt="32" type="#_x0000_t32" style="position:absolute;left:0pt;margin-left:289pt;margin-top:16.15pt;height:0.65pt;width:28.8pt;z-index:25166233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</w:rPr>
        <w:pict>
          <v:shape id="_x0000_s2055" o:spid="_x0000_s2055" o:spt="32" type="#_x0000_t32" style="position:absolute;left:0pt;margin-left:202.15pt;margin-top:15.5pt;height:0.65pt;width:28.8pt;z-index:25166336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t>（1）担任学院工作：</w:t>
      </w:r>
      <w:r>
        <w:rPr>
          <w:rFonts w:hint="eastAsia"/>
          <w:sz w:val="28"/>
          <w:szCs w:val="28"/>
          <w:highlight w:val="yellow"/>
        </w:rPr>
        <w:t>权限管理     用户管理     学院     新增子账号     确定      找学院管理员赋予相应的角色（完成学院子账号设置）。</w:t>
      </w:r>
    </w:p>
    <w:p>
      <w:pPr>
        <w:ind w:firstLine="280" w:firstLineChars="100"/>
        <w:rPr>
          <w:sz w:val="28"/>
          <w:szCs w:val="28"/>
        </w:rPr>
      </w:pPr>
      <w:r>
        <w:rPr>
          <w:sz w:val="28"/>
          <w:szCs w:val="28"/>
        </w:rPr>
        <w:pict>
          <v:shape id="_x0000_s2061" o:spid="_x0000_s2061" o:spt="32" type="#_x0000_t32" style="position:absolute;left:0pt;margin-left:134.55pt;margin-top:46.7pt;height:0.65pt;width:28.8pt;z-index:2516695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</w:rPr>
        <w:pict>
          <v:shape id="_x0000_s2059" o:spid="_x0000_s2059" o:spt="32" type="#_x0000_t32" style="position:absolute;left:0pt;margin-left:73.25pt;margin-top:46.05pt;height:0.65pt;width:28.8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</w:rPr>
        <w:pict>
          <v:shape id="_x0000_s2058" o:spid="_x0000_s2058" o:spt="32" type="#_x0000_t32" style="position:absolute;left:0pt;margin-left:417.5pt;margin-top:15.9pt;height:0.65pt;width:28.8pt;z-index:25166643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</w:rPr>
        <w:pict>
          <v:shape id="_x0000_s2057" o:spid="_x0000_s2057" o:spt="32" type="#_x0000_t32" style="position:absolute;left:0pt;margin-left:325.6pt;margin-top:15.25pt;height:0.65pt;width:28.8pt;z-index:25166540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sz w:val="28"/>
          <w:szCs w:val="28"/>
        </w:rPr>
        <w:pict>
          <v:shape id="_x0000_s2056" o:spid="_x0000_s2056" o:spt="32" type="#_x0000_t32" style="position:absolute;left:0pt;margin-left:234.45pt;margin-top:13.95pt;height:0.65pt;width:28.8pt;z-index:25166438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t>（2）担任学习中心工作：</w:t>
      </w:r>
      <w:r>
        <w:rPr>
          <w:rFonts w:hint="eastAsia"/>
          <w:sz w:val="28"/>
          <w:szCs w:val="28"/>
          <w:highlight w:val="yellow"/>
        </w:rPr>
        <w:t>权限管理     用户管理     学习中心     新增子账号     确定     找学习中心管理员赋予相应的角色（完成学习中心子账号设置）。</w:t>
      </w:r>
    </w:p>
    <w:p>
      <w:pPr>
        <w:ind w:firstLine="280" w:firstLineChars="100"/>
        <w:rPr>
          <w:sz w:val="28"/>
          <w:szCs w:val="28"/>
        </w:rPr>
      </w:pPr>
      <w:r>
        <w:rPr>
          <w:rFonts w:hint="eastAsia"/>
          <w:sz w:val="28"/>
          <w:szCs w:val="28"/>
        </w:rPr>
        <w:t>（3）多账号切换进入不同层级进行相关业务处理工作。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6"/>
    <customShpInfo spid="_x0000_s2051"/>
    <customShpInfo spid="_x0000_s2062"/>
    <customShpInfo spid="_x0000_s2064"/>
    <customShpInfo spid="_x0000_s2065"/>
    <customShpInfo spid="_x0000_s2069"/>
    <customShpInfo spid="_x0000_s2068"/>
    <customShpInfo spid="_x0000_s2063"/>
    <customShpInfo spid="_x0000_s2067"/>
    <customShpInfo spid="_x0000_s2075"/>
    <customShpInfo spid="_x0000_s2074"/>
    <customShpInfo spid="_x0000_s2073"/>
    <customShpInfo spid="_x0000_s2071"/>
    <customShpInfo spid="_x0000_s2070"/>
    <customShpInfo spid="_x0000_s2077"/>
    <customShpInfo spid="_x0000_s2079"/>
    <customShpInfo spid="_x0000_s2072"/>
    <customShpInfo spid="_x0000_s2076"/>
    <customShpInfo spid="_x0000_s2060"/>
    <customShpInfo spid="_x0000_s2053"/>
    <customShpInfo spid="_x0000_s2052"/>
    <customShpInfo spid="_x0000_s2054"/>
    <customShpInfo spid="_x0000_s2055"/>
    <customShpInfo spid="_x0000_s2061"/>
    <customShpInfo spid="_x0000_s2059"/>
    <customShpInfo spid="_x0000_s2058"/>
    <customShpInfo spid="_x0000_s2057"/>
    <customShpInfo spid="_x0000_s205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